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EB89" w14:textId="77777777" w:rsidR="000F69FB" w:rsidRPr="00C803F3" w:rsidRDefault="000F69FB"/>
    <w:bookmarkStart w:id="0" w:name="Title" w:displacedByCustomXml="next"/>
    <w:sdt>
      <w:sdtPr>
        <w:alias w:val="Title"/>
        <w:tag w:val="Title"/>
        <w:id w:val="1323468504"/>
        <w:placeholder>
          <w:docPart w:val="08FFFAC555AE4623A0531BF5A614ED15"/>
        </w:placeholder>
        <w:text w:multiLine="1"/>
      </w:sdtPr>
      <w:sdtEndPr/>
      <w:sdtContent>
        <w:p w14:paraId="6B1FEB8A" w14:textId="070A634D" w:rsidR="009B6F95" w:rsidRPr="00C803F3" w:rsidRDefault="00693ED2" w:rsidP="00962D48">
          <w:pPr>
            <w:pStyle w:val="Title1"/>
            <w:ind w:left="0" w:firstLine="0"/>
          </w:pPr>
          <w:r>
            <w:t>Growth Funding and Fiscal D</w:t>
          </w:r>
          <w:r w:rsidR="00962D48">
            <w:t>evolu</w:t>
          </w:r>
          <w:r>
            <w:t>tion to Non-Metropolitan Areas</w:t>
          </w:r>
        </w:p>
      </w:sdtContent>
    </w:sdt>
    <w:bookmarkEnd w:id="0" w:displacedByCustomXml="prev"/>
    <w:p w14:paraId="6B1FEB8B"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6B1FEB8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643D511E504B7E908677BD87B44E9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B1FEB8D" w14:textId="77777777" w:rsidR="00795C95" w:rsidRDefault="00941961" w:rsidP="00B84F31">
          <w:pPr>
            <w:ind w:left="0" w:firstLine="0"/>
            <w:rPr>
              <w:rStyle w:val="Title3Char"/>
            </w:rPr>
          </w:pPr>
          <w:r>
            <w:rPr>
              <w:rStyle w:val="Title3Char"/>
            </w:rPr>
            <w:t>For discussion.</w:t>
          </w:r>
        </w:p>
      </w:sdtContent>
    </w:sdt>
    <w:p w14:paraId="6B1FEB8E"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6B1FEB8F" w14:textId="77777777" w:rsidR="009B6F95" w:rsidRPr="00A627DD" w:rsidRDefault="009B6F95" w:rsidP="00B84F31">
          <w:pPr>
            <w:ind w:left="0" w:firstLine="0"/>
          </w:pPr>
          <w:r w:rsidRPr="00C803F3">
            <w:rPr>
              <w:rStyle w:val="Style6"/>
            </w:rPr>
            <w:t>Summary</w:t>
          </w:r>
        </w:p>
      </w:sdtContent>
    </w:sdt>
    <w:p w14:paraId="6B1FEB90" w14:textId="18048BB8" w:rsidR="00F72664" w:rsidRDefault="00FC5BBF" w:rsidP="00FC5BBF">
      <w:pPr>
        <w:pStyle w:val="Title3"/>
        <w:ind w:left="0" w:firstLine="0"/>
      </w:pPr>
      <w:r>
        <w:t>This pa</w:t>
      </w:r>
      <w:r w:rsidR="00962D48">
        <w:t xml:space="preserve">per </w:t>
      </w:r>
      <w:r w:rsidR="00693259">
        <w:t>outlines</w:t>
      </w:r>
      <w:r w:rsidR="00962D48">
        <w:t xml:space="preserve"> </w:t>
      </w:r>
      <w:r w:rsidR="00F72664">
        <w:t xml:space="preserve">research </w:t>
      </w:r>
      <w:r w:rsidR="00962D48">
        <w:t>commissioned</w:t>
      </w:r>
      <w:r w:rsidR="00F72664">
        <w:t xml:space="preserve"> on behalf of the Board which seeks </w:t>
      </w:r>
      <w:r w:rsidR="00523B06">
        <w:t xml:space="preserve">to better understand how greater control of financial and fiscal levers might operate in non-metropolitan areas. The research will </w:t>
      </w:r>
      <w:r w:rsidR="00F72664">
        <w:t>explore in detail a series of international case studies, drawing out key learning and making recommendations that will help to advance the Board’s work on devolution to non-metropolitan England.</w:t>
      </w:r>
    </w:p>
    <w:p w14:paraId="6B1FEB91" w14:textId="16CBEC63" w:rsidR="00962D48" w:rsidRDefault="00962D48" w:rsidP="00FC5BBF">
      <w:pPr>
        <w:pStyle w:val="Title3"/>
        <w:ind w:left="0" w:firstLine="0"/>
      </w:pPr>
      <w:r>
        <w:t xml:space="preserve">Localis have been appointed to deliver this research and will </w:t>
      </w:r>
      <w:r w:rsidR="00693259">
        <w:t xml:space="preserve">be in </w:t>
      </w:r>
      <w:r>
        <w:t>attend</w:t>
      </w:r>
      <w:r w:rsidR="00693259">
        <w:t>ance at</w:t>
      </w:r>
      <w:r>
        <w:t xml:space="preserve"> the Board to present on their initial </w:t>
      </w:r>
      <w:r w:rsidR="0056355F">
        <w:t>findings</w:t>
      </w:r>
      <w:r>
        <w:t xml:space="preserve"> and the</w:t>
      </w:r>
      <w:r w:rsidR="008C6EAB">
        <w:t xml:space="preserve"> proposed next steps for this project</w:t>
      </w:r>
      <w:r>
        <w:t>.</w:t>
      </w:r>
    </w:p>
    <w:p w14:paraId="6B1FEB9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B1FEBC1" wp14:editId="6B1FEBC2">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6B1FEBD5" w14:textId="77777777" w:rsidR="005725F9" w:rsidRPr="00A627DD" w:rsidRDefault="005725F9" w:rsidP="00B84F31">
                                <w:pPr>
                                  <w:ind w:left="0" w:firstLine="0"/>
                                </w:pPr>
                                <w:r w:rsidRPr="00C803F3">
                                  <w:rPr>
                                    <w:rStyle w:val="Style6"/>
                                  </w:rPr>
                                  <w:t>Recommendation</w:t>
                                </w:r>
                              </w:p>
                            </w:sdtContent>
                          </w:sdt>
                          <w:p w14:paraId="6B1FEBD6" w14:textId="77777777" w:rsidR="005725F9" w:rsidRPr="00EC599E" w:rsidRDefault="005725F9" w:rsidP="00EC599E">
                            <w:pPr>
                              <w:ind w:left="0" w:firstLine="0"/>
                              <w:rPr>
                                <w:rStyle w:val="Style6"/>
                              </w:rPr>
                            </w:pPr>
                            <w:r w:rsidRPr="00EC599E">
                              <w:rPr>
                                <w:rStyle w:val="Style6"/>
                                <w:b w:val="0"/>
                              </w:rPr>
                              <w:t>Members are invited to</w:t>
                            </w:r>
                            <w:r w:rsidRPr="00EC599E">
                              <w:rPr>
                                <w:rStyle w:val="Style6"/>
                              </w:rPr>
                              <w:t xml:space="preserve"> </w:t>
                            </w:r>
                            <w:r w:rsidRPr="00EC599E">
                              <w:t>comment on the proposed scope for the research and to consider how this can help to inform the Board’s work on devolution to non-metropolitan areas.</w:t>
                            </w:r>
                          </w:p>
                          <w:p w14:paraId="6B1FEBD7" w14:textId="77777777" w:rsidR="005725F9" w:rsidRPr="00A627DD" w:rsidRDefault="00E442D0"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5725F9" w:rsidRPr="00C803F3">
                                  <w:rPr>
                                    <w:rStyle w:val="Style6"/>
                                  </w:rPr>
                                  <w:t>Action</w:t>
                                </w:r>
                              </w:sdtContent>
                            </w:sdt>
                          </w:p>
                          <w:p w14:paraId="6B1FEBD8" w14:textId="77777777" w:rsidR="00693259" w:rsidRDefault="005725F9" w:rsidP="00962D48">
                            <w:pPr>
                              <w:ind w:left="0" w:firstLine="0"/>
                            </w:pPr>
                            <w:r>
                              <w:t xml:space="preserve">Officers will </w:t>
                            </w:r>
                            <w:r w:rsidR="00693259">
                              <w:t>work with the supplier to build feedback received into the delivery of the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FEBC1"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6B1FEBD5" w14:textId="77777777" w:rsidR="005725F9" w:rsidRPr="00A627DD" w:rsidRDefault="005725F9" w:rsidP="00B84F31">
                          <w:pPr>
                            <w:ind w:left="0" w:firstLine="0"/>
                          </w:pPr>
                          <w:r w:rsidRPr="00C803F3">
                            <w:rPr>
                              <w:rStyle w:val="Style6"/>
                            </w:rPr>
                            <w:t>Recommendation</w:t>
                          </w:r>
                        </w:p>
                      </w:sdtContent>
                    </w:sdt>
                    <w:p w14:paraId="6B1FEBD6" w14:textId="77777777" w:rsidR="005725F9" w:rsidRPr="00EC599E" w:rsidRDefault="005725F9" w:rsidP="00EC599E">
                      <w:pPr>
                        <w:ind w:left="0" w:firstLine="0"/>
                        <w:rPr>
                          <w:rStyle w:val="Style6"/>
                        </w:rPr>
                      </w:pPr>
                      <w:r w:rsidRPr="00EC599E">
                        <w:rPr>
                          <w:rStyle w:val="Style6"/>
                          <w:b w:val="0"/>
                        </w:rPr>
                        <w:t>Members are invited to</w:t>
                      </w:r>
                      <w:r w:rsidRPr="00EC599E">
                        <w:rPr>
                          <w:rStyle w:val="Style6"/>
                        </w:rPr>
                        <w:t xml:space="preserve"> </w:t>
                      </w:r>
                      <w:r w:rsidRPr="00EC599E">
                        <w:t>comment on the proposed scope for the research and to consider how this can help to inform the Board’s work on devolution to non-metropolitan areas.</w:t>
                      </w:r>
                    </w:p>
                    <w:p w14:paraId="6B1FEBD7" w14:textId="77777777" w:rsidR="005725F9" w:rsidRPr="00A627DD" w:rsidRDefault="00693ED2"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5725F9" w:rsidRPr="00C803F3">
                            <w:rPr>
                              <w:rStyle w:val="Style6"/>
                            </w:rPr>
                            <w:t>Action</w:t>
                          </w:r>
                        </w:sdtContent>
                      </w:sdt>
                    </w:p>
                    <w:p w14:paraId="6B1FEBD8" w14:textId="77777777" w:rsidR="00693259" w:rsidRDefault="005725F9" w:rsidP="00962D48">
                      <w:pPr>
                        <w:ind w:left="0" w:firstLine="0"/>
                      </w:pPr>
                      <w:r>
                        <w:t xml:space="preserve">Officers will </w:t>
                      </w:r>
                      <w:r w:rsidR="00693259">
                        <w:t>work with the supplier to build feedback received into the delivery of the research project.</w:t>
                      </w:r>
                    </w:p>
                  </w:txbxContent>
                </v:textbox>
                <w10:wrap anchorx="margin"/>
              </v:shape>
            </w:pict>
          </mc:Fallback>
        </mc:AlternateContent>
      </w:r>
    </w:p>
    <w:p w14:paraId="6B1FEB93" w14:textId="77777777" w:rsidR="009B6F95" w:rsidRDefault="009B6F95" w:rsidP="00B84F31">
      <w:pPr>
        <w:pStyle w:val="Title3"/>
      </w:pPr>
    </w:p>
    <w:p w14:paraId="6B1FEB94" w14:textId="77777777" w:rsidR="009B6F95" w:rsidRDefault="009B6F95" w:rsidP="00B84F31">
      <w:pPr>
        <w:pStyle w:val="Title3"/>
      </w:pPr>
    </w:p>
    <w:p w14:paraId="6B1FEB95" w14:textId="77777777" w:rsidR="009B6F95" w:rsidRDefault="009B6F95" w:rsidP="00B84F31">
      <w:pPr>
        <w:pStyle w:val="Title3"/>
      </w:pPr>
    </w:p>
    <w:p w14:paraId="6B1FEB96" w14:textId="77777777" w:rsidR="009B6F95" w:rsidRDefault="009B6F95" w:rsidP="00B84F31">
      <w:pPr>
        <w:pStyle w:val="Title3"/>
      </w:pPr>
    </w:p>
    <w:p w14:paraId="6B1FEB97" w14:textId="77777777" w:rsidR="009B6F95" w:rsidRDefault="009B6F95" w:rsidP="00B84F31">
      <w:pPr>
        <w:pStyle w:val="Title3"/>
      </w:pPr>
    </w:p>
    <w:p w14:paraId="6B1FEB98" w14:textId="77777777" w:rsidR="009B6F95" w:rsidRDefault="009B6F95" w:rsidP="00B84F31">
      <w:pPr>
        <w:pStyle w:val="Title3"/>
      </w:pPr>
    </w:p>
    <w:p w14:paraId="6B1FEB99" w14:textId="77777777" w:rsidR="009B6F95" w:rsidRDefault="009B6F95" w:rsidP="00B84F31">
      <w:pPr>
        <w:pStyle w:val="Title3"/>
      </w:pPr>
    </w:p>
    <w:p w14:paraId="6B1FEB9A" w14:textId="77777777" w:rsidR="009B6F95" w:rsidRDefault="009B6F95" w:rsidP="00B84F31">
      <w:pPr>
        <w:pStyle w:val="Title3"/>
      </w:pPr>
    </w:p>
    <w:p w14:paraId="6B1FEB9B" w14:textId="77777777" w:rsidR="009B6F95" w:rsidRDefault="009B6F95" w:rsidP="00B84F31">
      <w:pPr>
        <w:pStyle w:val="Title3"/>
      </w:pPr>
    </w:p>
    <w:p w14:paraId="6B1FEB9C" w14:textId="77777777" w:rsidR="009B6F95" w:rsidRPr="00C803F3" w:rsidRDefault="00E442D0"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962D48">
            <w:t>Daniel Gardiner</w:t>
          </w:r>
        </w:sdtContent>
      </w:sdt>
    </w:p>
    <w:p w14:paraId="6B1FEB9D" w14:textId="77777777" w:rsidR="009B6F95" w:rsidRDefault="00E442D0"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Adviser</w:t>
          </w:r>
        </w:sdtContent>
      </w:sdt>
    </w:p>
    <w:p w14:paraId="6B1FEB9E" w14:textId="77777777" w:rsidR="009B6F95" w:rsidRDefault="00E442D0"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w:t>
          </w:r>
          <w:r w:rsidR="00962D48">
            <w:t>775 538 953</w:t>
          </w:r>
        </w:sdtContent>
      </w:sdt>
      <w:r w:rsidR="009B6F95" w:rsidRPr="00B5377C">
        <w:t xml:space="preserve"> </w:t>
      </w:r>
    </w:p>
    <w:p w14:paraId="6B1FEB9F" w14:textId="77777777" w:rsidR="009B6F95" w:rsidRDefault="00E442D0"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962D48">
            <w:t>Daniel.Gardiner</w:t>
          </w:r>
          <w:r w:rsidR="0054033F">
            <w:t>@local.gov.uk</w:t>
          </w:r>
        </w:sdtContent>
      </w:sdt>
    </w:p>
    <w:p w14:paraId="47201704" w14:textId="77777777" w:rsidR="00693ED2" w:rsidRDefault="00693ED2" w:rsidP="00962D48">
      <w:pPr>
        <w:rPr>
          <w:rStyle w:val="Style6"/>
        </w:rPr>
      </w:pPr>
    </w:p>
    <w:p w14:paraId="351FD1E4" w14:textId="77777777" w:rsidR="00693ED2" w:rsidRDefault="00693ED2" w:rsidP="00962D48">
      <w:pPr>
        <w:rPr>
          <w:rStyle w:val="Style6"/>
        </w:rPr>
      </w:pPr>
      <w:bookmarkStart w:id="1" w:name="_GoBack"/>
      <w:bookmarkEnd w:id="1"/>
    </w:p>
    <w:p w14:paraId="20C3DEB6" w14:textId="027A0EF8" w:rsidR="00693ED2" w:rsidRPr="00693ED2" w:rsidRDefault="00693ED2" w:rsidP="00693ED2">
      <w:pPr>
        <w:ind w:left="0" w:firstLine="0"/>
        <w:rPr>
          <w:rStyle w:val="Style6"/>
          <w:sz w:val="28"/>
          <w:szCs w:val="28"/>
        </w:rPr>
      </w:pPr>
      <w:r w:rsidRPr="00693ED2">
        <w:rPr>
          <w:rStyle w:val="Style6"/>
          <w:sz w:val="28"/>
          <w:szCs w:val="28"/>
        </w:rPr>
        <w:lastRenderedPageBreak/>
        <w:t>Growth funding and fiscal devolut</w:t>
      </w:r>
      <w:r>
        <w:rPr>
          <w:rStyle w:val="Style6"/>
          <w:sz w:val="28"/>
          <w:szCs w:val="28"/>
        </w:rPr>
        <w:t>ion to non-metropolitan areas</w:t>
      </w:r>
    </w:p>
    <w:p w14:paraId="6B1FEBA1" w14:textId="367F27A1" w:rsidR="009B6F95" w:rsidRDefault="00E442D0" w:rsidP="00962D48">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6B1FEBA2" w14:textId="77777777" w:rsidR="00523B06" w:rsidRDefault="00523B06"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523B06">
        <w:rPr>
          <w:rFonts w:eastAsiaTheme="minorEastAsia" w:cs="Arial"/>
          <w:color w:val="000000"/>
          <w:lang w:eastAsia="ja-JP"/>
        </w:rPr>
        <w:t xml:space="preserve">In anticipation of both the opportunities and challenges following Britain’s departure from the EU, the perception of a downward shift in momentum behind the national devolution agenda and the time required to develop credible and coherent policy proposals the Board took the decision in 2017 to establish the Post-Brexit England Commission. </w:t>
      </w:r>
    </w:p>
    <w:p w14:paraId="6B1FEBA3" w14:textId="77777777" w:rsidR="00523B06" w:rsidRDefault="00523B06" w:rsidP="00523B06">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6B1FEBA4" w14:textId="77777777" w:rsidR="00523B06" w:rsidRDefault="00523B06"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523B06">
        <w:rPr>
          <w:rFonts w:eastAsiaTheme="minorEastAsia" w:cs="Arial"/>
          <w:color w:val="000000"/>
          <w:lang w:eastAsia="ja-JP"/>
        </w:rPr>
        <w:t>The Commission set out to develop a refreshed case for devolution to non-metropolitan areas and re-position councils as a key partner with Government in shaping and supporting a successful post-Brexit England. It published its final report in July 2019</w:t>
      </w:r>
      <w:r w:rsidR="0056355F">
        <w:rPr>
          <w:rFonts w:eastAsiaTheme="minorEastAsia" w:cs="Arial"/>
          <w:color w:val="000000"/>
          <w:lang w:eastAsia="ja-JP"/>
        </w:rPr>
        <w:t xml:space="preserve">. This </w:t>
      </w:r>
      <w:r w:rsidRPr="00523B06">
        <w:rPr>
          <w:rFonts w:eastAsiaTheme="minorEastAsia" w:cs="Arial"/>
          <w:color w:val="000000"/>
          <w:lang w:eastAsia="ja-JP"/>
        </w:rPr>
        <w:t xml:space="preserve">detailed a set of policy proposals to empower councils to deliver growth and meet the nation’s global ambitions. </w:t>
      </w:r>
    </w:p>
    <w:p w14:paraId="6B1FEBA5" w14:textId="77777777" w:rsidR="00523B06" w:rsidRDefault="00523B06" w:rsidP="00523B06">
      <w:pPr>
        <w:pStyle w:val="ListParagraph"/>
        <w:numPr>
          <w:ilvl w:val="0"/>
          <w:numId w:val="0"/>
        </w:numPr>
        <w:autoSpaceDE w:val="0"/>
        <w:autoSpaceDN w:val="0"/>
        <w:adjustRightInd w:val="0"/>
        <w:spacing w:after="0" w:line="240" w:lineRule="auto"/>
        <w:ind w:left="1440"/>
        <w:rPr>
          <w:rFonts w:eastAsiaTheme="minorEastAsia" w:cs="Arial"/>
          <w:color w:val="000000"/>
          <w:lang w:eastAsia="ja-JP"/>
        </w:rPr>
      </w:pPr>
    </w:p>
    <w:p w14:paraId="0170DB94" w14:textId="00FA7622" w:rsidR="00D01843" w:rsidRPr="00D01843" w:rsidRDefault="0056355F" w:rsidP="00D01843">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Within the context of a renewed focus on devolution </w:t>
      </w:r>
      <w:r w:rsidR="00523B06" w:rsidRPr="00523B06">
        <w:rPr>
          <w:rFonts w:eastAsiaTheme="minorEastAsia" w:cs="Arial"/>
          <w:color w:val="000000"/>
          <w:lang w:eastAsia="ja-JP"/>
        </w:rPr>
        <w:t xml:space="preserve">to non-metropolitan England, </w:t>
      </w:r>
      <w:r w:rsidR="00614DCC">
        <w:rPr>
          <w:rFonts w:eastAsiaTheme="minorEastAsia" w:cs="Arial"/>
          <w:color w:val="000000"/>
          <w:lang w:eastAsia="ja-JP"/>
        </w:rPr>
        <w:t xml:space="preserve">the LGA has </w:t>
      </w:r>
      <w:r>
        <w:rPr>
          <w:rFonts w:eastAsiaTheme="minorEastAsia" w:cs="Arial"/>
          <w:color w:val="000000"/>
          <w:lang w:eastAsia="ja-JP"/>
        </w:rPr>
        <w:t xml:space="preserve">now </w:t>
      </w:r>
      <w:r w:rsidR="00523B06">
        <w:rPr>
          <w:rFonts w:eastAsiaTheme="minorEastAsia" w:cs="Arial"/>
          <w:color w:val="000000"/>
          <w:lang w:eastAsia="ja-JP"/>
        </w:rPr>
        <w:t>commissioned a piece of research</w:t>
      </w:r>
      <w:r w:rsidR="008C6EAB">
        <w:rPr>
          <w:rFonts w:eastAsiaTheme="minorEastAsia" w:cs="Arial"/>
          <w:color w:val="000000"/>
          <w:lang w:eastAsia="ja-JP"/>
        </w:rPr>
        <w:t xml:space="preserve"> </w:t>
      </w:r>
      <w:r w:rsidR="00523B06">
        <w:rPr>
          <w:rFonts w:eastAsiaTheme="minorEastAsia" w:cs="Arial"/>
          <w:color w:val="000000"/>
          <w:lang w:eastAsia="ja-JP"/>
        </w:rPr>
        <w:t>that will explore</w:t>
      </w:r>
      <w:r w:rsidR="008C6EAB">
        <w:rPr>
          <w:rFonts w:eastAsiaTheme="minorEastAsia" w:cs="Arial"/>
          <w:color w:val="000000"/>
          <w:lang w:eastAsia="ja-JP"/>
        </w:rPr>
        <w:t xml:space="preserve"> international examples of</w:t>
      </w:r>
      <w:r w:rsidR="00523B06">
        <w:rPr>
          <w:rFonts w:eastAsiaTheme="minorEastAsia" w:cs="Arial"/>
          <w:color w:val="000000"/>
          <w:lang w:eastAsia="ja-JP"/>
        </w:rPr>
        <w:t xml:space="preserve"> the devolution of growth funding, fiscal devolution and the interaction between them</w:t>
      </w:r>
      <w:r w:rsidR="008C6EAB">
        <w:rPr>
          <w:rFonts w:eastAsiaTheme="minorEastAsia" w:cs="Arial"/>
          <w:color w:val="000000"/>
          <w:lang w:eastAsia="ja-JP"/>
        </w:rPr>
        <w:t xml:space="preserve"> in non-metropolitan areas</w:t>
      </w:r>
      <w:r w:rsidR="00523B06">
        <w:rPr>
          <w:rFonts w:eastAsiaTheme="minorEastAsia" w:cs="Arial"/>
          <w:color w:val="000000"/>
          <w:lang w:eastAsia="ja-JP"/>
        </w:rPr>
        <w:t>.</w:t>
      </w:r>
    </w:p>
    <w:p w14:paraId="6B1FEBA7" w14:textId="77777777" w:rsidR="00F72664" w:rsidRDefault="00F72664" w:rsidP="00523B06">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6B1FEBA8" w14:textId="77777777" w:rsidR="00523B06" w:rsidRDefault="00523B06" w:rsidP="00523B06">
      <w:pPr>
        <w:autoSpaceDE w:val="0"/>
        <w:autoSpaceDN w:val="0"/>
        <w:adjustRightInd w:val="0"/>
        <w:spacing w:after="0" w:line="240" w:lineRule="auto"/>
        <w:rPr>
          <w:rFonts w:eastAsiaTheme="minorEastAsia" w:cs="Arial"/>
          <w:b/>
          <w:color w:val="000000"/>
          <w:lang w:eastAsia="ja-JP"/>
        </w:rPr>
      </w:pPr>
      <w:r>
        <w:rPr>
          <w:rFonts w:eastAsiaTheme="minorEastAsia" w:cs="Arial"/>
          <w:b/>
          <w:color w:val="000000"/>
          <w:lang w:eastAsia="ja-JP"/>
        </w:rPr>
        <w:t>Research scope</w:t>
      </w:r>
    </w:p>
    <w:p w14:paraId="6B1FEBA9" w14:textId="77777777" w:rsidR="00523B06" w:rsidRDefault="00523B06" w:rsidP="00523B06">
      <w:pPr>
        <w:autoSpaceDE w:val="0"/>
        <w:autoSpaceDN w:val="0"/>
        <w:adjustRightInd w:val="0"/>
        <w:spacing w:after="0" w:line="240" w:lineRule="auto"/>
        <w:rPr>
          <w:rFonts w:eastAsiaTheme="minorEastAsia" w:cs="Arial"/>
          <w:b/>
          <w:color w:val="000000"/>
          <w:lang w:eastAsia="ja-JP"/>
        </w:rPr>
      </w:pPr>
    </w:p>
    <w:p w14:paraId="6C61AD3B" w14:textId="77777777" w:rsidR="00693ED2" w:rsidRDefault="000629B0" w:rsidP="00693ED2">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The research will seek to provide learning from international examples on:</w:t>
      </w:r>
    </w:p>
    <w:p w14:paraId="30295A48" w14:textId="77777777" w:rsidR="00693ED2" w:rsidRDefault="00693ED2" w:rsidP="00693ED2">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6B1FEBAC" w14:textId="7A3F9C8D" w:rsidR="000629B0" w:rsidRDefault="000629B0" w:rsidP="00693ED2">
      <w:pPr>
        <w:pStyle w:val="ListParagraph"/>
        <w:numPr>
          <w:ilvl w:val="1"/>
          <w:numId w:val="11"/>
        </w:numPr>
        <w:autoSpaceDE w:val="0"/>
        <w:autoSpaceDN w:val="0"/>
        <w:adjustRightInd w:val="0"/>
        <w:spacing w:after="0" w:line="240" w:lineRule="auto"/>
        <w:rPr>
          <w:rFonts w:eastAsiaTheme="minorEastAsia" w:cs="Arial"/>
          <w:color w:val="000000"/>
          <w:lang w:eastAsia="ja-JP"/>
        </w:rPr>
      </w:pPr>
      <w:r w:rsidRPr="00693ED2">
        <w:rPr>
          <w:rFonts w:eastAsiaTheme="minorEastAsia" w:cs="Arial"/>
          <w:color w:val="000000"/>
          <w:lang w:eastAsia="ja-JP"/>
        </w:rPr>
        <w:t>Approaches to devolution of funding for local growth in non-metropolitan areas and the establishment of ‘single pots’ of funding to facilitate the delivery of cross-cutting local ambitions and priorities.</w:t>
      </w:r>
    </w:p>
    <w:p w14:paraId="3D793BD9" w14:textId="77777777" w:rsidR="00693ED2" w:rsidRPr="00693ED2" w:rsidRDefault="00693ED2" w:rsidP="00693ED2">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6B1FEBAD" w14:textId="77777777" w:rsidR="000629B0" w:rsidRDefault="000629B0" w:rsidP="000629B0">
      <w:pPr>
        <w:pStyle w:val="ListParagraph"/>
        <w:numPr>
          <w:ilvl w:val="1"/>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The extent to which the design of devolved growth funding arrangements interacts with devolved fiscal instruments and how these operate in practice for non-metropolitan areas.</w:t>
      </w:r>
    </w:p>
    <w:p w14:paraId="6B1FEBAE" w14:textId="77777777" w:rsidR="000629B0" w:rsidRDefault="000629B0" w:rsidP="000629B0">
      <w:pPr>
        <w:pStyle w:val="ListParagraph"/>
        <w:numPr>
          <w:ilvl w:val="0"/>
          <w:numId w:val="0"/>
        </w:numPr>
        <w:autoSpaceDE w:val="0"/>
        <w:autoSpaceDN w:val="0"/>
        <w:adjustRightInd w:val="0"/>
        <w:spacing w:after="0" w:line="240" w:lineRule="auto"/>
        <w:ind w:left="1440"/>
        <w:rPr>
          <w:rFonts w:eastAsiaTheme="minorEastAsia" w:cs="Arial"/>
          <w:color w:val="000000"/>
          <w:lang w:eastAsia="ja-JP"/>
        </w:rPr>
      </w:pPr>
    </w:p>
    <w:p w14:paraId="6B1FEBAF" w14:textId="2DD0FE7F" w:rsidR="00995BCA" w:rsidRDefault="000629B0" w:rsidP="00995BCA">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The research</w:t>
      </w:r>
      <w:r w:rsidRPr="000629B0">
        <w:rPr>
          <w:rFonts w:eastAsiaTheme="minorEastAsia" w:cs="Arial"/>
          <w:color w:val="000000"/>
          <w:lang w:eastAsia="ja-JP"/>
        </w:rPr>
        <w:t xml:space="preserve"> will seek to capture detailed case studies that will explore: the design of devolved</w:t>
      </w:r>
      <w:r w:rsidR="008C6EAB">
        <w:rPr>
          <w:rFonts w:eastAsiaTheme="minorEastAsia" w:cs="Arial"/>
          <w:color w:val="000000"/>
          <w:lang w:eastAsia="ja-JP"/>
        </w:rPr>
        <w:t xml:space="preserve"> fiscal and</w:t>
      </w:r>
      <w:r w:rsidRPr="000629B0">
        <w:rPr>
          <w:rFonts w:eastAsiaTheme="minorEastAsia" w:cs="Arial"/>
          <w:color w:val="000000"/>
          <w:lang w:eastAsia="ja-JP"/>
        </w:rPr>
        <w:t xml:space="preserve"> funding arrangements to non-metropolitan areas, the governance structures in place and evidence of the effectiveness</w:t>
      </w:r>
      <w:r>
        <w:rPr>
          <w:rFonts w:eastAsiaTheme="minorEastAsia" w:cs="Arial"/>
          <w:color w:val="000000"/>
          <w:lang w:eastAsia="ja-JP"/>
        </w:rPr>
        <w:t xml:space="preserve"> of the mechanisms established.</w:t>
      </w:r>
    </w:p>
    <w:p w14:paraId="6B1FEBB0" w14:textId="77777777" w:rsidR="00995BCA" w:rsidRDefault="00995BCA" w:rsidP="00995BCA">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6B1FEBB1" w14:textId="77777777" w:rsidR="00995BCA" w:rsidRPr="00995BCA" w:rsidRDefault="000629B0" w:rsidP="00995BCA">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995BCA">
        <w:rPr>
          <w:rFonts w:eastAsiaTheme="minorEastAsia" w:cs="Arial"/>
          <w:color w:val="000000"/>
          <w:lang w:eastAsia="ja-JP"/>
        </w:rPr>
        <w:t>It will seek to draw on a range of case studies that reflect the diversity of places that encompass non-metropolitan</w:t>
      </w:r>
      <w:r w:rsidR="00995BCA" w:rsidRPr="00995BCA">
        <w:rPr>
          <w:rFonts w:eastAsiaTheme="minorEastAsia" w:cs="Arial"/>
          <w:color w:val="000000"/>
          <w:lang w:eastAsia="ja-JP"/>
        </w:rPr>
        <w:t xml:space="preserve"> England. The research will consider </w:t>
      </w:r>
      <w:r w:rsidR="00995BCA" w:rsidRPr="00995BCA">
        <w:rPr>
          <w:rFonts w:eastAsiaTheme="minorEastAsia"/>
          <w:lang w:eastAsia="ja-JP"/>
        </w:rPr>
        <w:t xml:space="preserve">and capture differences between case study areas and non-metropolitan England, and specifically their implications for transference of learning, including differences in size, local government structures and the degree of decentralisation within the country. </w:t>
      </w:r>
    </w:p>
    <w:p w14:paraId="6B1FEBB2" w14:textId="77777777" w:rsidR="00995BCA" w:rsidRPr="00995BCA" w:rsidRDefault="00995BCA" w:rsidP="00995BCA">
      <w:pPr>
        <w:pStyle w:val="ListParagraph"/>
        <w:numPr>
          <w:ilvl w:val="0"/>
          <w:numId w:val="0"/>
        </w:numPr>
        <w:ind w:left="360"/>
        <w:rPr>
          <w:rFonts w:eastAsiaTheme="minorEastAsia" w:cs="Arial"/>
          <w:color w:val="000000"/>
          <w:lang w:eastAsia="ja-JP"/>
        </w:rPr>
      </w:pPr>
    </w:p>
    <w:p w14:paraId="6B1FEBB3" w14:textId="77777777" w:rsidR="000629B0" w:rsidRDefault="000629B0" w:rsidP="000629B0">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0629B0">
        <w:rPr>
          <w:rFonts w:eastAsiaTheme="minorEastAsia" w:cs="Arial"/>
          <w:color w:val="000000"/>
          <w:lang w:eastAsia="ja-JP"/>
        </w:rPr>
        <w:t>The</w:t>
      </w:r>
      <w:r>
        <w:rPr>
          <w:rFonts w:eastAsiaTheme="minorEastAsia" w:cs="Arial"/>
          <w:color w:val="000000"/>
          <w:lang w:eastAsia="ja-JP"/>
        </w:rPr>
        <w:t xml:space="preserve"> final</w:t>
      </w:r>
      <w:r w:rsidRPr="000629B0">
        <w:rPr>
          <w:rFonts w:eastAsiaTheme="minorEastAsia" w:cs="Arial"/>
          <w:color w:val="000000"/>
          <w:lang w:eastAsia="ja-JP"/>
        </w:rPr>
        <w:t xml:space="preserve"> report will highlight the key lessons for local and national policymakers from these international case studies and their potential application to devolution policy proposals for non-metropolitan England. </w:t>
      </w:r>
    </w:p>
    <w:p w14:paraId="6B1FEBB6" w14:textId="77777777" w:rsidR="00523B06" w:rsidRPr="00523B06" w:rsidRDefault="00523B06" w:rsidP="00523B06">
      <w:pPr>
        <w:pStyle w:val="ListParagraph"/>
        <w:numPr>
          <w:ilvl w:val="0"/>
          <w:numId w:val="0"/>
        </w:numPr>
        <w:autoSpaceDE w:val="0"/>
        <w:autoSpaceDN w:val="0"/>
        <w:adjustRightInd w:val="0"/>
        <w:spacing w:after="0" w:line="240" w:lineRule="auto"/>
        <w:ind w:left="720"/>
        <w:rPr>
          <w:rStyle w:val="Style6"/>
          <w:rFonts w:eastAsiaTheme="minorEastAsia" w:cs="Arial"/>
          <w:b w:val="0"/>
          <w:color w:val="000000"/>
          <w:lang w:eastAsia="ja-JP"/>
        </w:rPr>
      </w:pPr>
    </w:p>
    <w:p w14:paraId="6B1FEBB7" w14:textId="77777777" w:rsidR="0023537C" w:rsidRPr="009B1AA8" w:rsidRDefault="00E442D0" w:rsidP="0023537C">
      <w:pPr>
        <w:rPr>
          <w:rStyle w:val="ReportTemplate"/>
        </w:rPr>
      </w:pPr>
      <w:sdt>
        <w:sdtPr>
          <w:rPr>
            <w:rStyle w:val="Style6"/>
          </w:rPr>
          <w:alias w:val="Next steps"/>
          <w:tag w:val="Next steps"/>
          <w:id w:val="538939935"/>
          <w:placeholder>
            <w:docPart w:val="B9DE8E4ECB4F40729ADC2BC36027E273"/>
          </w:placeholder>
        </w:sdtPr>
        <w:sdtEndPr>
          <w:rPr>
            <w:rStyle w:val="Style6"/>
          </w:rPr>
        </w:sdtEndPr>
        <w:sdtContent>
          <w:r w:rsidR="00995BCA">
            <w:rPr>
              <w:rStyle w:val="Style6"/>
            </w:rPr>
            <w:t>Progress update</w:t>
          </w:r>
        </w:sdtContent>
      </w:sdt>
    </w:p>
    <w:p w14:paraId="6B1FEBBA" w14:textId="126026E9" w:rsidR="00995BCA" w:rsidRPr="00995BCA" w:rsidRDefault="00995BCA" w:rsidP="008C6EAB">
      <w:pPr>
        <w:pStyle w:val="ListParagraph"/>
        <w:numPr>
          <w:ilvl w:val="0"/>
          <w:numId w:val="11"/>
        </w:numPr>
        <w:rPr>
          <w:rStyle w:val="Style6"/>
        </w:rPr>
      </w:pPr>
      <w:r w:rsidRPr="0056355F">
        <w:rPr>
          <w:rStyle w:val="Style6"/>
          <w:b w:val="0"/>
        </w:rPr>
        <w:t>Following a competitive tender process, Localis were appointed to deliver this research project on behalf of the Board.</w:t>
      </w:r>
      <w:r w:rsidR="008C6EAB">
        <w:rPr>
          <w:rStyle w:val="Style6"/>
          <w:b w:val="0"/>
        </w:rPr>
        <w:t xml:space="preserve"> </w:t>
      </w:r>
      <w:r w:rsidRPr="008C6EAB">
        <w:rPr>
          <w:rStyle w:val="Style6"/>
          <w:b w:val="0"/>
        </w:rPr>
        <w:t xml:space="preserve">Localis will attend the Board to present on their </w:t>
      </w:r>
      <w:r w:rsidR="00E82AD1" w:rsidRPr="008C6EAB">
        <w:rPr>
          <w:rStyle w:val="Style6"/>
          <w:b w:val="0"/>
        </w:rPr>
        <w:t>progress</w:t>
      </w:r>
      <w:r w:rsidRPr="008C6EAB">
        <w:rPr>
          <w:rStyle w:val="Style6"/>
          <w:b w:val="0"/>
        </w:rPr>
        <w:t xml:space="preserve"> </w:t>
      </w:r>
      <w:r w:rsidRPr="008C6EAB">
        <w:rPr>
          <w:rStyle w:val="Style6"/>
          <w:b w:val="0"/>
        </w:rPr>
        <w:lastRenderedPageBreak/>
        <w:t xml:space="preserve">and their proposed approach to delivering the remainder of the project. Members will </w:t>
      </w:r>
      <w:r w:rsidR="00614DCC" w:rsidRPr="008C6EAB">
        <w:rPr>
          <w:rStyle w:val="Style6"/>
          <w:b w:val="0"/>
        </w:rPr>
        <w:t xml:space="preserve">then </w:t>
      </w:r>
      <w:r w:rsidRPr="008C6EAB">
        <w:rPr>
          <w:rStyle w:val="Style6"/>
          <w:b w:val="0"/>
        </w:rPr>
        <w:t>have an opportunity to ask questions and provide feedback on their proposal.</w:t>
      </w:r>
    </w:p>
    <w:p w14:paraId="6B1FEBBB" w14:textId="77777777" w:rsidR="00995BCA" w:rsidRDefault="00995BCA" w:rsidP="00995BCA">
      <w:pPr>
        <w:pStyle w:val="ListParagraph"/>
        <w:numPr>
          <w:ilvl w:val="0"/>
          <w:numId w:val="0"/>
        </w:numPr>
        <w:ind w:left="360"/>
        <w:rPr>
          <w:rStyle w:val="Style6"/>
        </w:rPr>
      </w:pPr>
    </w:p>
    <w:p w14:paraId="6B1FEBBC" w14:textId="77777777" w:rsidR="00995BCA" w:rsidRPr="00693ED2" w:rsidRDefault="00693259" w:rsidP="00995BCA">
      <w:pPr>
        <w:pStyle w:val="ListParagraph"/>
        <w:numPr>
          <w:ilvl w:val="0"/>
          <w:numId w:val="11"/>
        </w:numPr>
        <w:rPr>
          <w:rStyle w:val="Style6"/>
          <w:rFonts w:cs="Arial"/>
        </w:rPr>
      </w:pPr>
      <w:r w:rsidRPr="00693ED2">
        <w:rPr>
          <w:rStyle w:val="Style6"/>
          <w:rFonts w:cs="Arial"/>
          <w:b w:val="0"/>
        </w:rPr>
        <w:t>Members are</w:t>
      </w:r>
      <w:r w:rsidR="00995BCA" w:rsidRPr="00693ED2">
        <w:rPr>
          <w:rStyle w:val="Style6"/>
          <w:rFonts w:cs="Arial"/>
          <w:b w:val="0"/>
        </w:rPr>
        <w:t xml:space="preserve"> invited to </w:t>
      </w:r>
      <w:r w:rsidR="00995BCA" w:rsidRPr="00693ED2">
        <w:rPr>
          <w:rFonts w:cs="Arial"/>
        </w:rPr>
        <w:t>comment on the proposed scope for the research and to consider how this can</w:t>
      </w:r>
      <w:r w:rsidR="00EC599E" w:rsidRPr="00693ED2">
        <w:rPr>
          <w:rFonts w:cs="Arial"/>
        </w:rPr>
        <w:t xml:space="preserve"> help to</w:t>
      </w:r>
      <w:r w:rsidR="00995BCA" w:rsidRPr="00693ED2">
        <w:rPr>
          <w:rFonts w:cs="Arial"/>
        </w:rPr>
        <w:t xml:space="preserve"> inform the Board’s</w:t>
      </w:r>
      <w:r w:rsidR="00614DCC" w:rsidRPr="00693ED2">
        <w:rPr>
          <w:rFonts w:cs="Arial"/>
        </w:rPr>
        <w:t xml:space="preserve"> wider</w:t>
      </w:r>
      <w:r w:rsidR="00EC599E" w:rsidRPr="00693ED2">
        <w:rPr>
          <w:rFonts w:cs="Arial"/>
        </w:rPr>
        <w:t xml:space="preserve"> work on devolution to non-metropolitan areas</w:t>
      </w:r>
      <w:r w:rsidR="00995BCA" w:rsidRPr="00693ED2">
        <w:rPr>
          <w:rFonts w:cs="Arial"/>
        </w:rPr>
        <w:t>.</w:t>
      </w:r>
    </w:p>
    <w:sdt>
      <w:sdtPr>
        <w:rPr>
          <w:rStyle w:val="Style6"/>
        </w:rPr>
        <w:alias w:val="Wales"/>
        <w:tag w:val="Wales"/>
        <w:id w:val="77032369"/>
        <w:placeholder>
          <w:docPart w:val="AB189119EB15441F90A1F91D4273C912"/>
        </w:placeholder>
      </w:sdtPr>
      <w:sdtEndPr>
        <w:rPr>
          <w:rStyle w:val="Style6"/>
        </w:rPr>
      </w:sdtEndPr>
      <w:sdtContent>
        <w:p w14:paraId="6B1FEBBD" w14:textId="77777777" w:rsidR="009B6F95" w:rsidRPr="0073022B" w:rsidRDefault="009B6F95" w:rsidP="0073022B">
          <w:pPr>
            <w:rPr>
              <w:b/>
            </w:rPr>
          </w:pPr>
          <w:r w:rsidRPr="00C803F3">
            <w:rPr>
              <w:rStyle w:val="Style6"/>
            </w:rPr>
            <w:t>Implications for Wales</w:t>
          </w:r>
        </w:p>
      </w:sdtContent>
    </w:sdt>
    <w:p w14:paraId="6B1FEBBE" w14:textId="77777777" w:rsidR="002539E9" w:rsidRPr="00170A01" w:rsidRDefault="00170A01" w:rsidP="00995BCA">
      <w:pPr>
        <w:pStyle w:val="ListParagraph"/>
        <w:numPr>
          <w:ilvl w:val="0"/>
          <w:numId w:val="11"/>
        </w:numPr>
        <w:rPr>
          <w:rStyle w:val="ReportTemplate"/>
        </w:rPr>
      </w:pPr>
      <w:r w:rsidRPr="00170A01">
        <w:rPr>
          <w:rStyle w:val="ReportTemplate"/>
        </w:rPr>
        <w:t>Wales is on its own devolution journey. We continue to work with the WLGA on issues of shared importance, including the role of local government post-Brexit and the details of the UK</w:t>
      </w:r>
      <w:r w:rsidR="00995BCA">
        <w:rPr>
          <w:rStyle w:val="ReportTemplate"/>
        </w:rPr>
        <w:t xml:space="preserve"> </w:t>
      </w:r>
      <w:r w:rsidRPr="00170A01">
        <w:rPr>
          <w:rStyle w:val="ReportTemplate"/>
        </w:rPr>
        <w:t>S</w:t>
      </w:r>
      <w:r w:rsidR="00995BCA">
        <w:rPr>
          <w:rStyle w:val="ReportTemplate"/>
        </w:rPr>
        <w:t xml:space="preserve">hared </w:t>
      </w:r>
      <w:r w:rsidRPr="00170A01">
        <w:rPr>
          <w:rStyle w:val="ReportTemplate"/>
        </w:rPr>
        <w:t>P</w:t>
      </w:r>
      <w:r w:rsidR="00995BCA">
        <w:rPr>
          <w:rStyle w:val="ReportTemplate"/>
        </w:rPr>
        <w:t xml:space="preserve">rosperity </w:t>
      </w:r>
      <w:r w:rsidRPr="00170A01">
        <w:rPr>
          <w:rStyle w:val="ReportTemplate"/>
        </w:rPr>
        <w:t>F</w:t>
      </w:r>
      <w:r w:rsidR="00995BCA">
        <w:rPr>
          <w:rStyle w:val="ReportTemplate"/>
        </w:rPr>
        <w:t>und</w:t>
      </w:r>
      <w:r w:rsidRPr="00170A01">
        <w:rPr>
          <w:rStyle w:val="ReportTemplate"/>
        </w:rPr>
        <w:t>.</w:t>
      </w:r>
    </w:p>
    <w:p w14:paraId="6B1FEBBF" w14:textId="77777777" w:rsidR="009B6F95" w:rsidRPr="009B1AA8" w:rsidRDefault="00E442D0" w:rsidP="000F69FB">
      <w:pPr>
        <w:rPr>
          <w:rStyle w:val="ReportTemplate"/>
        </w:rPr>
      </w:pPr>
      <w:sdt>
        <w:sdtPr>
          <w:rPr>
            <w:rStyle w:val="Style6"/>
          </w:rPr>
          <w:alias w:val="Financial Implications"/>
          <w:tag w:val="Financial Implications"/>
          <w:id w:val="-564251015"/>
          <w:placeholder>
            <w:docPart w:val="41AAEC74EFC84E93AD9D3C9D9249AD22"/>
          </w:placeholder>
        </w:sdtPr>
        <w:sdtEndPr>
          <w:rPr>
            <w:rStyle w:val="Style6"/>
          </w:rPr>
        </w:sdtEndPr>
        <w:sdtContent>
          <w:r w:rsidR="009B6F95" w:rsidRPr="009B1AA8">
            <w:rPr>
              <w:rStyle w:val="Style6"/>
            </w:rPr>
            <w:t>Financial Implications</w:t>
          </w:r>
        </w:sdtContent>
      </w:sdt>
    </w:p>
    <w:p w14:paraId="22850671" w14:textId="178B7750" w:rsidR="00693ED2" w:rsidRDefault="002E5D3E" w:rsidP="00693ED2">
      <w:pPr>
        <w:pStyle w:val="ListParagraph"/>
        <w:numPr>
          <w:ilvl w:val="0"/>
          <w:numId w:val="11"/>
        </w:numPr>
        <w:rPr>
          <w:rStyle w:val="Title2"/>
          <w:b w:val="0"/>
          <w:sz w:val="22"/>
        </w:rPr>
      </w:pPr>
      <w:r w:rsidRPr="002E5D3E">
        <w:rPr>
          <w:rStyle w:val="Title2"/>
          <w:b w:val="0"/>
          <w:sz w:val="22"/>
        </w:rPr>
        <w:t>The</w:t>
      </w:r>
      <w:r>
        <w:rPr>
          <w:rStyle w:val="Title2"/>
          <w:b w:val="0"/>
          <w:sz w:val="22"/>
        </w:rPr>
        <w:t xml:space="preserve"> Board’s activities are supported by budgets for policy development and improvement. </w:t>
      </w:r>
      <w:r w:rsidR="00995BCA">
        <w:rPr>
          <w:rStyle w:val="Title2"/>
          <w:b w:val="0"/>
          <w:sz w:val="22"/>
        </w:rPr>
        <w:t>This research will be funded from the Board’s budget for policy development.</w:t>
      </w:r>
      <w:r>
        <w:rPr>
          <w:rStyle w:val="Title2"/>
          <w:b w:val="0"/>
          <w:sz w:val="22"/>
        </w:rPr>
        <w:t xml:space="preserve"> </w:t>
      </w:r>
    </w:p>
    <w:p w14:paraId="5C6CFDE5" w14:textId="5F2942AE" w:rsidR="00693ED2" w:rsidRPr="00693ED2" w:rsidRDefault="00693ED2" w:rsidP="00693ED2">
      <w:pPr>
        <w:ind w:left="0" w:firstLine="0"/>
        <w:rPr>
          <w:rStyle w:val="Title2"/>
          <w:sz w:val="22"/>
        </w:rPr>
      </w:pPr>
      <w:r w:rsidRPr="00693ED2">
        <w:rPr>
          <w:rStyle w:val="Title2"/>
          <w:sz w:val="22"/>
        </w:rPr>
        <w:t xml:space="preserve">Next Steps </w:t>
      </w:r>
    </w:p>
    <w:p w14:paraId="5C551F1E" w14:textId="567C8C73" w:rsidR="00693ED2" w:rsidRPr="00693ED2" w:rsidRDefault="00693ED2" w:rsidP="00693ED2">
      <w:pPr>
        <w:pStyle w:val="ListParagraph"/>
        <w:numPr>
          <w:ilvl w:val="0"/>
          <w:numId w:val="11"/>
        </w:numPr>
        <w:rPr>
          <w:rStyle w:val="Title2"/>
          <w:b w:val="0"/>
          <w:sz w:val="22"/>
        </w:rPr>
      </w:pPr>
      <w:r>
        <w:rPr>
          <w:rStyle w:val="Title2"/>
          <w:b w:val="0"/>
          <w:sz w:val="22"/>
        </w:rPr>
        <w:t>Officers to</w:t>
      </w:r>
      <w:r w:rsidRPr="00693ED2">
        <w:rPr>
          <w:rStyle w:val="Title2"/>
          <w:b w:val="0"/>
          <w:sz w:val="22"/>
        </w:rPr>
        <w:t xml:space="preserve"> work with the supplier to build feedback received into the delivery of the research project.</w:t>
      </w:r>
    </w:p>
    <w:sectPr w:rsidR="00693ED2" w:rsidRPr="00693E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267D" w14:textId="77777777" w:rsidR="00875E22" w:rsidRPr="00C803F3" w:rsidRDefault="00875E22" w:rsidP="00C803F3">
      <w:r>
        <w:separator/>
      </w:r>
    </w:p>
  </w:endnote>
  <w:endnote w:type="continuationSeparator" w:id="0">
    <w:p w14:paraId="528F56AF" w14:textId="77777777" w:rsidR="00875E22" w:rsidRPr="00C803F3" w:rsidRDefault="00875E2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EBD2" w14:textId="4662126D" w:rsidR="005725F9" w:rsidRPr="003219CC" w:rsidRDefault="005725F9"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5E9B" w14:textId="77777777" w:rsidR="00875E22" w:rsidRPr="00C803F3" w:rsidRDefault="00875E22" w:rsidP="00C803F3">
      <w:r>
        <w:separator/>
      </w:r>
    </w:p>
  </w:footnote>
  <w:footnote w:type="continuationSeparator" w:id="0">
    <w:p w14:paraId="1CE0AC21" w14:textId="77777777" w:rsidR="00875E22" w:rsidRPr="00C803F3" w:rsidRDefault="00875E2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EBC7" w14:textId="77777777" w:rsidR="005725F9" w:rsidRDefault="005725F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725F9" w:rsidRPr="00C25CA7" w14:paraId="6B1FEBCA" w14:textId="77777777" w:rsidTr="000F69FB">
      <w:trPr>
        <w:trHeight w:val="416"/>
      </w:trPr>
      <w:tc>
        <w:tcPr>
          <w:tcW w:w="5812" w:type="dxa"/>
          <w:vMerge w:val="restart"/>
        </w:tcPr>
        <w:p w14:paraId="6B1FEBC8" w14:textId="77777777" w:rsidR="005725F9" w:rsidRPr="00C803F3" w:rsidRDefault="005725F9" w:rsidP="00C803F3">
          <w:r w:rsidRPr="00C803F3">
            <w:rPr>
              <w:noProof/>
              <w:lang w:eastAsia="en-GB"/>
            </w:rPr>
            <w:drawing>
              <wp:inline distT="0" distB="0" distL="0" distR="0" wp14:anchorId="6B1FEBD3" wp14:editId="6B1FEB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3D9626EC" w14:textId="77777777" w:rsidR="00693ED2" w:rsidRDefault="005725F9" w:rsidP="00693259">
              <w:pPr>
                <w:rPr>
                  <w:b/>
                </w:rPr>
              </w:pPr>
              <w:r w:rsidRPr="00693ED2">
                <w:rPr>
                  <w:b/>
                </w:rPr>
                <w:t xml:space="preserve">People and Places </w:t>
              </w:r>
              <w:r w:rsidR="00693259" w:rsidRPr="00693ED2">
                <w:rPr>
                  <w:b/>
                </w:rPr>
                <w:t>Board</w:t>
              </w:r>
            </w:p>
            <w:p w14:paraId="6B1FEBC9" w14:textId="445FF2EB" w:rsidR="005725F9" w:rsidRPr="00C803F3" w:rsidRDefault="005725F9" w:rsidP="00693259"/>
          </w:tc>
        </w:sdtContent>
      </w:sdt>
    </w:tr>
    <w:tr w:rsidR="005725F9" w14:paraId="6B1FEBCD" w14:textId="77777777" w:rsidTr="000F69FB">
      <w:trPr>
        <w:trHeight w:val="406"/>
      </w:trPr>
      <w:tc>
        <w:tcPr>
          <w:tcW w:w="5812" w:type="dxa"/>
          <w:vMerge/>
        </w:tcPr>
        <w:p w14:paraId="6B1FEBCB" w14:textId="77777777" w:rsidR="005725F9" w:rsidRPr="00A627DD" w:rsidRDefault="005725F9" w:rsidP="00C803F3"/>
      </w:tc>
      <w:tc>
        <w:tcPr>
          <w:tcW w:w="4106" w:type="dxa"/>
        </w:tcPr>
        <w:sdt>
          <w:sdtPr>
            <w:alias w:val="Date"/>
            <w:tag w:val="Date"/>
            <w:id w:val="-488943452"/>
            <w:placeholder>
              <w:docPart w:val="561B49F028B548FEAC7B317CC7110230"/>
            </w:placeholder>
            <w:date w:fullDate="2019-01-07T00:00:00Z">
              <w:dateFormat w:val="dd MMMM yyyy"/>
              <w:lid w:val="en-GB"/>
              <w:storeMappedDataAs w:val="dateTime"/>
              <w:calendar w:val="gregorian"/>
            </w:date>
          </w:sdtPr>
          <w:sdtEndPr/>
          <w:sdtContent>
            <w:p w14:paraId="6B1FEBCC" w14:textId="0B6C5CAD" w:rsidR="005725F9" w:rsidRPr="00C803F3" w:rsidRDefault="008C6EAB" w:rsidP="008C6EAB">
              <w:r>
                <w:t>07 January 2019</w:t>
              </w:r>
            </w:p>
          </w:sdtContent>
        </w:sdt>
      </w:tc>
    </w:tr>
    <w:tr w:rsidR="005725F9" w:rsidRPr="00C25CA7" w14:paraId="6B1FEBD0" w14:textId="77777777" w:rsidTr="000F69FB">
      <w:trPr>
        <w:trHeight w:val="89"/>
      </w:trPr>
      <w:tc>
        <w:tcPr>
          <w:tcW w:w="5812" w:type="dxa"/>
          <w:vMerge/>
        </w:tcPr>
        <w:p w14:paraId="6B1FEBCE" w14:textId="77777777" w:rsidR="005725F9" w:rsidRPr="00A627DD" w:rsidRDefault="005725F9" w:rsidP="00C803F3"/>
      </w:tc>
      <w:tc>
        <w:tcPr>
          <w:tcW w:w="4106" w:type="dxa"/>
        </w:tcPr>
        <w:p w14:paraId="6B1FEBCF" w14:textId="77777777" w:rsidR="005725F9" w:rsidRPr="00C803F3" w:rsidRDefault="005725F9" w:rsidP="00962D48">
          <w:pPr>
            <w:ind w:left="0" w:firstLine="0"/>
          </w:pPr>
        </w:p>
      </w:tc>
    </w:tr>
  </w:tbl>
  <w:p w14:paraId="6B1FEBD1" w14:textId="77777777" w:rsidR="005725F9" w:rsidRDefault="00572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BF50C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4"/>
  </w:num>
  <w:num w:numId="4">
    <w:abstractNumId w:val="2"/>
  </w:num>
  <w:num w:numId="5">
    <w:abstractNumId w:val="4"/>
  </w:num>
  <w:num w:numId="6">
    <w:abstractNumId w:val="1"/>
  </w:num>
  <w:num w:numId="7">
    <w:abstractNumId w:val="7"/>
  </w:num>
  <w:num w:numId="8">
    <w:abstractNumId w:val="4"/>
  </w:num>
  <w:num w:numId="9">
    <w:abstractNumId w:val="4"/>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7C"/>
    <w:rsid w:val="00005A5E"/>
    <w:rsid w:val="00016097"/>
    <w:rsid w:val="000434EB"/>
    <w:rsid w:val="000629B0"/>
    <w:rsid w:val="00093DD5"/>
    <w:rsid w:val="000C3274"/>
    <w:rsid w:val="000F6024"/>
    <w:rsid w:val="000F69FB"/>
    <w:rsid w:val="00136268"/>
    <w:rsid w:val="00170A01"/>
    <w:rsid w:val="001B1E7D"/>
    <w:rsid w:val="001B36CE"/>
    <w:rsid w:val="001B3883"/>
    <w:rsid w:val="001B5C2B"/>
    <w:rsid w:val="001F41D5"/>
    <w:rsid w:val="0023537C"/>
    <w:rsid w:val="002539E9"/>
    <w:rsid w:val="00283655"/>
    <w:rsid w:val="002E5D3E"/>
    <w:rsid w:val="00301A51"/>
    <w:rsid w:val="0030348D"/>
    <w:rsid w:val="003219CC"/>
    <w:rsid w:val="003630E1"/>
    <w:rsid w:val="0044547C"/>
    <w:rsid w:val="00457553"/>
    <w:rsid w:val="00467037"/>
    <w:rsid w:val="004A145F"/>
    <w:rsid w:val="004A501F"/>
    <w:rsid w:val="00523B06"/>
    <w:rsid w:val="0053268F"/>
    <w:rsid w:val="00537C3A"/>
    <w:rsid w:val="0054033F"/>
    <w:rsid w:val="0055518C"/>
    <w:rsid w:val="0056355F"/>
    <w:rsid w:val="005725F9"/>
    <w:rsid w:val="005817A3"/>
    <w:rsid w:val="005A307F"/>
    <w:rsid w:val="005C4EE9"/>
    <w:rsid w:val="00614DCC"/>
    <w:rsid w:val="00627015"/>
    <w:rsid w:val="00693259"/>
    <w:rsid w:val="00693ED2"/>
    <w:rsid w:val="006A6378"/>
    <w:rsid w:val="006B3512"/>
    <w:rsid w:val="006F4FEB"/>
    <w:rsid w:val="00712C86"/>
    <w:rsid w:val="0072049E"/>
    <w:rsid w:val="0073022B"/>
    <w:rsid w:val="007324F5"/>
    <w:rsid w:val="007622BA"/>
    <w:rsid w:val="00795C95"/>
    <w:rsid w:val="00797A59"/>
    <w:rsid w:val="007D0CEB"/>
    <w:rsid w:val="0080661C"/>
    <w:rsid w:val="00844C3F"/>
    <w:rsid w:val="00875E22"/>
    <w:rsid w:val="00891AE9"/>
    <w:rsid w:val="008C6EAB"/>
    <w:rsid w:val="0093526F"/>
    <w:rsid w:val="00941961"/>
    <w:rsid w:val="00956347"/>
    <w:rsid w:val="00962D48"/>
    <w:rsid w:val="0098324C"/>
    <w:rsid w:val="00995BCA"/>
    <w:rsid w:val="009A07F9"/>
    <w:rsid w:val="009A0D6B"/>
    <w:rsid w:val="009B1AA8"/>
    <w:rsid w:val="009B6F95"/>
    <w:rsid w:val="00A329A1"/>
    <w:rsid w:val="00A629DB"/>
    <w:rsid w:val="00B3250B"/>
    <w:rsid w:val="00B516CD"/>
    <w:rsid w:val="00B74B7C"/>
    <w:rsid w:val="00B84F31"/>
    <w:rsid w:val="00BA0326"/>
    <w:rsid w:val="00BA18BD"/>
    <w:rsid w:val="00C54C38"/>
    <w:rsid w:val="00C803F3"/>
    <w:rsid w:val="00CB5812"/>
    <w:rsid w:val="00D01843"/>
    <w:rsid w:val="00D042D0"/>
    <w:rsid w:val="00D162CA"/>
    <w:rsid w:val="00D45B4D"/>
    <w:rsid w:val="00D83026"/>
    <w:rsid w:val="00D831EB"/>
    <w:rsid w:val="00DA7394"/>
    <w:rsid w:val="00DB7DF4"/>
    <w:rsid w:val="00E157D3"/>
    <w:rsid w:val="00E16461"/>
    <w:rsid w:val="00E416EC"/>
    <w:rsid w:val="00E442D0"/>
    <w:rsid w:val="00E82AD1"/>
    <w:rsid w:val="00EC2E03"/>
    <w:rsid w:val="00EC599E"/>
    <w:rsid w:val="00EF139F"/>
    <w:rsid w:val="00F72664"/>
    <w:rsid w:val="00FC5BBF"/>
    <w:rsid w:val="00FF5463"/>
    <w:rsid w:val="00FF6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1FEB89"/>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
    <w:name w:val="Unresolved Mention"/>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27643D511E504B7E908677BD87B44E9E"/>
        <w:category>
          <w:name w:val="General"/>
          <w:gallery w:val="placeholder"/>
        </w:category>
        <w:types>
          <w:type w:val="bbPlcHdr"/>
        </w:types>
        <w:behaviors>
          <w:behavior w:val="content"/>
        </w:behaviors>
        <w:guid w:val="{094544BA-F24E-4145-B4C9-7F5F4EF863A8}"/>
      </w:docPartPr>
      <w:docPartBody>
        <w:p w:rsidR="00F749DF" w:rsidRDefault="00F749DF">
          <w:pPr>
            <w:pStyle w:val="27643D511E504B7E908677BD87B44E9E"/>
          </w:pPr>
          <w:r w:rsidRPr="00002B3A">
            <w:rPr>
              <w:rStyle w:val="PlaceholderText"/>
            </w:rPr>
            <w:t>Choose an item.</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AB189119EB15441F90A1F91D4273C912"/>
        <w:category>
          <w:name w:val="General"/>
          <w:gallery w:val="placeholder"/>
        </w:category>
        <w:types>
          <w:type w:val="bbPlcHdr"/>
        </w:types>
        <w:behaviors>
          <w:behavior w:val="content"/>
        </w:behaviors>
        <w:guid w:val="{B5E7BEAE-FB54-4A05-ADF2-2B530A6E2E24}"/>
      </w:docPartPr>
      <w:docPartBody>
        <w:p w:rsidR="00F749DF" w:rsidRDefault="00F749DF">
          <w:pPr>
            <w:pStyle w:val="AB189119EB15441F90A1F91D4273C912"/>
          </w:pPr>
          <w:r w:rsidRPr="00FB1144">
            <w:rPr>
              <w:rStyle w:val="PlaceholderText"/>
            </w:rPr>
            <w:t>Click here to enter text.</w:t>
          </w:r>
        </w:p>
      </w:docPartBody>
    </w:docPart>
    <w:docPart>
      <w:docPartPr>
        <w:name w:val="41AAEC74EFC84E93AD9D3C9D9249AD22"/>
        <w:category>
          <w:name w:val="General"/>
          <w:gallery w:val="placeholder"/>
        </w:category>
        <w:types>
          <w:type w:val="bbPlcHdr"/>
        </w:types>
        <w:behaviors>
          <w:behavior w:val="content"/>
        </w:behaviors>
        <w:guid w:val="{70C5D6B5-B2A4-43EE-B49B-A0984279CE95}"/>
      </w:docPartPr>
      <w:docPartBody>
        <w:p w:rsidR="00F749DF" w:rsidRDefault="00F749DF">
          <w:pPr>
            <w:pStyle w:val="41AAEC74EFC84E93AD9D3C9D9249AD22"/>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B9DE8E4ECB4F40729ADC2BC36027E273"/>
        <w:category>
          <w:name w:val="General"/>
          <w:gallery w:val="placeholder"/>
        </w:category>
        <w:types>
          <w:type w:val="bbPlcHdr"/>
        </w:types>
        <w:behaviors>
          <w:behavior w:val="content"/>
        </w:behaviors>
        <w:guid w:val="{901446DD-0F39-4410-93FF-A911CD425042}"/>
      </w:docPartPr>
      <w:docPartBody>
        <w:p w:rsidR="006202B2" w:rsidRDefault="000C4BA2">
          <w:pPr>
            <w:pStyle w:val="B9DE8E4ECB4F40729ADC2BC36027E2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C4BA2"/>
    <w:rsid w:val="006202B2"/>
    <w:rsid w:val="00A91840"/>
    <w:rsid w:val="00C037A0"/>
    <w:rsid w:val="00D006BE"/>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7A0"/>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A9B1608EDE874968B2EF2FABF67B125C">
    <w:name w:val="A9B1608EDE874968B2EF2FABF67B125C"/>
    <w:rsid w:val="00C0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2" ma:contentTypeDescription="Create a new document." ma:contentTypeScope="" ma:versionID="f878c5e946ca3794804fb6370310d752">
  <xsd:schema xmlns:xsd="http://www.w3.org/2001/XMLSchema" xmlns:xs="http://www.w3.org/2001/XMLSchema" xmlns:p="http://schemas.microsoft.com/office/2006/metadata/properties" xmlns:ns2="4520c7fa-54ba-41d5-834d-5e02fe4ea81d" targetNamespace="http://schemas.microsoft.com/office/2006/metadata/properties" ma:root="true" ma:fieldsID="28cb0cbe8e223ddaf84fba9b99e55f23" ns2:_="">
    <xsd:import namespace="4520c7fa-54ba-41d5-834d-5e02fe4ea8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4520c7fa-54ba-41d5-834d-5e02fe4ea81d"/>
    <ds:schemaRef ds:uri="http://purl.org/dc/terms/"/>
  </ds:schemaRefs>
</ds:datastoreItem>
</file>

<file path=customXml/itemProps2.xml><?xml version="1.0" encoding="utf-8"?>
<ds:datastoreItem xmlns:ds="http://schemas.openxmlformats.org/officeDocument/2006/customXml" ds:itemID="{E82FE0A9-3E99-4949-8C7E-B383C93D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E6B4AC3-9D83-4A59-95CE-A0CA3201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7</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4</cp:revision>
  <cp:lastPrinted>2019-12-18T09:16:00Z</cp:lastPrinted>
  <dcterms:created xsi:type="dcterms:W3CDTF">2020-01-02T11:29:00Z</dcterms:created>
  <dcterms:modified xsi:type="dcterms:W3CDTF">2020-01-03T16:21:00Z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